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01" w:rsidRPr="009830B1" w:rsidRDefault="00EA0832" w:rsidP="009830B1">
      <w:pPr>
        <w:tabs>
          <w:tab w:val="left" w:pos="0"/>
        </w:tabs>
        <w:autoSpaceDE w:val="0"/>
        <w:autoSpaceDN w:val="0"/>
        <w:adjustRightInd w:val="0"/>
        <w:spacing w:after="0"/>
        <w:jc w:val="right"/>
        <w:rPr>
          <w:rFonts w:ascii="Times New Roman" w:hAnsi="Times New Roman" w:cs="Times New Roman"/>
          <w:b/>
          <w:bCs/>
          <w:sz w:val="20"/>
          <w:szCs w:val="20"/>
        </w:rPr>
      </w:pPr>
      <w:r w:rsidRPr="009830B1">
        <w:rPr>
          <w:rFonts w:ascii="Times New Roman" w:hAnsi="Times New Roman" w:cs="Times New Roman"/>
          <w:b/>
          <w:bCs/>
          <w:sz w:val="20"/>
          <w:szCs w:val="20"/>
        </w:rPr>
        <w:t>Załącznik nr 6</w:t>
      </w:r>
      <w:r w:rsidR="002B7C01" w:rsidRPr="009830B1">
        <w:rPr>
          <w:rFonts w:ascii="Times New Roman" w:hAnsi="Times New Roman" w:cs="Times New Roman"/>
          <w:b/>
          <w:bCs/>
          <w:sz w:val="20"/>
          <w:szCs w:val="20"/>
        </w:rPr>
        <w:t xml:space="preserve"> </w:t>
      </w:r>
    </w:p>
    <w:p w:rsidR="009830B1" w:rsidRDefault="009830B1" w:rsidP="009830B1">
      <w:pPr>
        <w:tabs>
          <w:tab w:val="left" w:pos="0"/>
        </w:tabs>
        <w:autoSpaceDE w:val="0"/>
        <w:autoSpaceDN w:val="0"/>
        <w:adjustRightInd w:val="0"/>
        <w:spacing w:after="0"/>
        <w:jc w:val="right"/>
        <w:rPr>
          <w:rFonts w:ascii="Times New Roman" w:hAnsi="Times New Roman" w:cs="Times New Roman"/>
          <w:b/>
          <w:sz w:val="20"/>
          <w:szCs w:val="20"/>
        </w:rPr>
      </w:pPr>
      <w:r w:rsidRPr="009830B1">
        <w:rPr>
          <w:rFonts w:ascii="Times New Roman" w:hAnsi="Times New Roman" w:cs="Times New Roman"/>
          <w:b/>
          <w:bCs/>
          <w:sz w:val="20"/>
          <w:szCs w:val="20"/>
        </w:rPr>
        <w:t xml:space="preserve">do ogłoszenia otwartego konkursu ofert na realizację zadań </w:t>
      </w:r>
      <w:r w:rsidRPr="009830B1">
        <w:rPr>
          <w:rFonts w:ascii="Times New Roman" w:hAnsi="Times New Roman" w:cs="Times New Roman"/>
          <w:b/>
          <w:sz w:val="20"/>
          <w:szCs w:val="20"/>
        </w:rPr>
        <w:t xml:space="preserve">dotyczących świadczenia </w:t>
      </w:r>
    </w:p>
    <w:p w:rsidR="009830B1" w:rsidRPr="009830B1" w:rsidRDefault="009830B1" w:rsidP="009830B1">
      <w:pPr>
        <w:tabs>
          <w:tab w:val="left" w:pos="0"/>
        </w:tabs>
        <w:autoSpaceDE w:val="0"/>
        <w:autoSpaceDN w:val="0"/>
        <w:adjustRightInd w:val="0"/>
        <w:spacing w:after="0"/>
        <w:jc w:val="right"/>
        <w:rPr>
          <w:rFonts w:ascii="Times New Roman" w:hAnsi="Times New Roman" w:cs="Times New Roman"/>
          <w:b/>
          <w:i/>
          <w:snapToGrid w:val="0"/>
          <w:sz w:val="20"/>
          <w:szCs w:val="20"/>
        </w:rPr>
      </w:pPr>
      <w:r w:rsidRPr="009830B1">
        <w:rPr>
          <w:rFonts w:ascii="Times New Roman" w:hAnsi="Times New Roman" w:cs="Times New Roman"/>
          <w:b/>
          <w:sz w:val="20"/>
          <w:szCs w:val="20"/>
        </w:rPr>
        <w:t>usług społecznych w 2023 roku dla mieszkańców Gminy Czarnków</w:t>
      </w:r>
    </w:p>
    <w:p w:rsidR="00931869" w:rsidRDefault="00931869" w:rsidP="00EA0832">
      <w:pPr>
        <w:spacing w:after="0" w:line="360" w:lineRule="auto"/>
        <w:rPr>
          <w:rFonts w:ascii="Times New Roman" w:hAnsi="Times New Roman" w:cs="Times New Roman"/>
        </w:rPr>
      </w:pPr>
    </w:p>
    <w:p w:rsidR="00EA0832" w:rsidRPr="00EA0832" w:rsidRDefault="00EA0832" w:rsidP="00EA0832">
      <w:pPr>
        <w:spacing w:after="0" w:line="360" w:lineRule="auto"/>
        <w:jc w:val="center"/>
        <w:rPr>
          <w:rFonts w:ascii="Times New Roman" w:hAnsi="Times New Roman" w:cs="Times New Roman"/>
          <w:b/>
          <w:sz w:val="26"/>
          <w:szCs w:val="26"/>
        </w:rPr>
      </w:pPr>
      <w:r w:rsidRPr="00EA0832">
        <w:rPr>
          <w:rFonts w:ascii="Times New Roman" w:hAnsi="Times New Roman" w:cs="Times New Roman"/>
          <w:b/>
          <w:sz w:val="26"/>
          <w:szCs w:val="26"/>
        </w:rPr>
        <w:t>OPIS USŁUG SPOŁECZNYCH OBJĘTYCH KONKURSEM</w:t>
      </w:r>
      <w:bookmarkStart w:id="0" w:name="_GoBack"/>
      <w:bookmarkEnd w:id="0"/>
    </w:p>
    <w:p w:rsidR="00EA0832" w:rsidRPr="00E668F4" w:rsidRDefault="00EA0832" w:rsidP="00EA0832">
      <w:pPr>
        <w:spacing w:after="0" w:line="360" w:lineRule="auto"/>
        <w:rPr>
          <w:rFonts w:ascii="Times New Roman" w:hAnsi="Times New Roman" w:cs="Times New Roman"/>
        </w:rPr>
      </w:pPr>
    </w:p>
    <w:p w:rsidR="00931869" w:rsidRPr="00E668F4" w:rsidRDefault="00931869" w:rsidP="00EA0832">
      <w:pPr>
        <w:pStyle w:val="Akapitzlist"/>
        <w:numPr>
          <w:ilvl w:val="3"/>
          <w:numId w:val="1"/>
        </w:numPr>
        <w:tabs>
          <w:tab w:val="clear" w:pos="2880"/>
        </w:tabs>
        <w:spacing w:after="0" w:line="360" w:lineRule="auto"/>
        <w:ind w:left="426"/>
        <w:contextualSpacing w:val="0"/>
        <w:rPr>
          <w:rFonts w:ascii="Times New Roman" w:hAnsi="Times New Roman" w:cs="Times New Roman"/>
        </w:rPr>
      </w:pPr>
      <w:r w:rsidRPr="00E668F4">
        <w:rPr>
          <w:rFonts w:ascii="Times New Roman" w:hAnsi="Times New Roman" w:cs="Times New Roman"/>
        </w:rPr>
        <w:t>Lokalny Klub Rodzinny</w:t>
      </w:r>
    </w:p>
    <w:tbl>
      <w:tblPr>
        <w:tblStyle w:val="Tabela-Siatka"/>
        <w:tblW w:w="9634" w:type="dxa"/>
        <w:tblLook w:val="04A0" w:firstRow="1" w:lastRow="0" w:firstColumn="1" w:lastColumn="0" w:noHBand="0" w:noVBand="1"/>
      </w:tblPr>
      <w:tblGrid>
        <w:gridCol w:w="2122"/>
        <w:gridCol w:w="7512"/>
      </w:tblGrid>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Nazwa usługi</w:t>
            </w:r>
          </w:p>
        </w:tc>
        <w:tc>
          <w:tcPr>
            <w:tcW w:w="7512" w:type="dxa"/>
          </w:tcPr>
          <w:p w:rsidR="00931869" w:rsidRPr="00E668F4" w:rsidRDefault="00931869" w:rsidP="00EA0832">
            <w:pPr>
              <w:spacing w:line="360" w:lineRule="auto"/>
              <w:rPr>
                <w:rFonts w:ascii="Times New Roman" w:hAnsi="Times New Roman" w:cs="Times New Roman"/>
                <w:bCs/>
              </w:rPr>
            </w:pPr>
            <w:r w:rsidRPr="00E668F4">
              <w:rPr>
                <w:rFonts w:ascii="Times New Roman" w:hAnsi="Times New Roman" w:cs="Times New Roman"/>
                <w:bCs/>
              </w:rPr>
              <w:t>Lokalny Klub Rodzinny</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Obszar</w:t>
            </w:r>
          </w:p>
        </w:tc>
        <w:tc>
          <w:tcPr>
            <w:tcW w:w="7512" w:type="dxa"/>
          </w:tcPr>
          <w:p w:rsidR="00931869" w:rsidRPr="00E668F4" w:rsidRDefault="00931869" w:rsidP="00EA0832">
            <w:pPr>
              <w:spacing w:line="360" w:lineRule="auto"/>
              <w:rPr>
                <w:rFonts w:ascii="Times New Roman" w:eastAsia="Times New Roman" w:hAnsi="Times New Roman" w:cs="Times New Roman"/>
              </w:rPr>
            </w:pPr>
            <w:r w:rsidRPr="00E668F4">
              <w:rPr>
                <w:rFonts w:ascii="Times New Roman" w:eastAsia="Times New Roman" w:hAnsi="Times New Roman" w:cs="Times New Roman"/>
              </w:rPr>
              <w:t>Wspieranie rodziny</w:t>
            </w:r>
          </w:p>
        </w:tc>
      </w:tr>
      <w:tr w:rsidR="00931869" w:rsidRPr="00E668F4" w:rsidTr="00B6022D">
        <w:trPr>
          <w:trHeight w:val="773"/>
        </w:trPr>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Podstawy prawne</w:t>
            </w:r>
          </w:p>
        </w:tc>
        <w:tc>
          <w:tcPr>
            <w:tcW w:w="7512" w:type="dxa"/>
          </w:tcPr>
          <w:p w:rsidR="00931869" w:rsidRPr="00E668F4" w:rsidRDefault="00931869" w:rsidP="00EA0832">
            <w:pPr>
              <w:spacing w:line="360" w:lineRule="auto"/>
              <w:rPr>
                <w:rFonts w:ascii="Times New Roman" w:eastAsia="Times New Roman" w:hAnsi="Times New Roman" w:cs="Times New Roman"/>
              </w:rPr>
            </w:pPr>
            <w:r w:rsidRPr="00E668F4">
              <w:rPr>
                <w:rFonts w:ascii="Times New Roman" w:eastAsia="Times New Roman" w:hAnsi="Times New Roman" w:cs="Times New Roman"/>
              </w:rPr>
              <w:t>Ustawa o wspieraniu rodziny i pieczy zastępczej (</w:t>
            </w:r>
            <w:proofErr w:type="spellStart"/>
            <w:r w:rsidRPr="00E668F4">
              <w:rPr>
                <w:rFonts w:ascii="Times New Roman" w:eastAsia="Times New Roman" w:hAnsi="Times New Roman" w:cs="Times New Roman"/>
              </w:rPr>
              <w:t>t.j</w:t>
            </w:r>
            <w:proofErr w:type="spellEnd"/>
            <w:r w:rsidRPr="00E668F4">
              <w:rPr>
                <w:rFonts w:ascii="Times New Roman" w:eastAsia="Times New Roman" w:hAnsi="Times New Roman" w:cs="Times New Roman"/>
              </w:rPr>
              <w:t xml:space="preserve">. Dz. U. z 2020r. </w:t>
            </w:r>
            <w:proofErr w:type="spellStart"/>
            <w:r w:rsidRPr="00E668F4">
              <w:rPr>
                <w:rFonts w:ascii="Times New Roman" w:eastAsia="Times New Roman" w:hAnsi="Times New Roman" w:cs="Times New Roman"/>
              </w:rPr>
              <w:t>poz</w:t>
            </w:r>
            <w:proofErr w:type="spellEnd"/>
            <w:r w:rsidRPr="00E668F4">
              <w:rPr>
                <w:rFonts w:ascii="Times New Roman" w:eastAsia="Times New Roman" w:hAnsi="Times New Roman" w:cs="Times New Roman"/>
              </w:rPr>
              <w:t>, 821) art. 8 ust. 1pkt. 2, art. 9 ust. 2, art. 190 ust. 1 pkt. 1.</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Opis usługi</w:t>
            </w:r>
          </w:p>
        </w:tc>
        <w:tc>
          <w:tcPr>
            <w:tcW w:w="7512" w:type="dxa"/>
          </w:tcPr>
          <w:p w:rsidR="00931869" w:rsidRPr="00E668F4" w:rsidRDefault="00931869" w:rsidP="00EA0832">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Lokalny Klub Rodzinny to usługa społeczna skierowana do rodzin z małymi dziećmi w wieku od urodzenia do 5 roku życia. Jego celem jest </w:t>
            </w:r>
            <w:r w:rsidRPr="00E668F4">
              <w:rPr>
                <w:rFonts w:ascii="Times New Roman" w:hAnsi="Times New Roman" w:cs="Times New Roman"/>
              </w:rPr>
              <w:t xml:space="preserve">zapobieganie zagrożeniu wykluczeniem społecznym rodzin z małymi dziećmi poprzez zwiększenie dostępu do dobrej jakości usług społecznych. </w:t>
            </w:r>
            <w:r w:rsidRPr="00E668F4">
              <w:rPr>
                <w:rFonts w:ascii="Times New Roman" w:eastAsia="Times New Roman" w:hAnsi="Times New Roman" w:cs="Times New Roman"/>
              </w:rPr>
              <w:t xml:space="preserve">Lokalny Klub Rodzinny stwarza rodzinom okazję do lepszego startu życiowego oraz ich udziału w życiu społeczno-kulturowym. Lokalny Klub Rodzinny ma charakter profilaktyczny, nie zastępuje innych instytucji czy organizacji powołanych do świadczenia zadań </w:t>
            </w:r>
            <w:r w:rsidRPr="00E668F4">
              <w:rPr>
                <w:rFonts w:ascii="Times New Roman" w:eastAsia="Times New Roman" w:hAnsi="Times New Roman" w:cs="Times New Roman"/>
              </w:rPr>
              <w:br/>
              <w:t>z zakresu pomocy społecznej, edukacji czy zdrowia. Lokalny Klub Rodzinny:</w:t>
            </w:r>
          </w:p>
          <w:p w:rsidR="00931869" w:rsidRPr="00E668F4" w:rsidRDefault="00931869" w:rsidP="00EA0832">
            <w:pPr>
              <w:numPr>
                <w:ilvl w:val="0"/>
                <w:numId w:val="2"/>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oferuje dobrą zabawę zarówno dla dzieci, jaki i rodziców;</w:t>
            </w:r>
          </w:p>
          <w:p w:rsidR="00931869" w:rsidRPr="00E668F4" w:rsidRDefault="00931869" w:rsidP="00EA0832">
            <w:pPr>
              <w:numPr>
                <w:ilvl w:val="0"/>
                <w:numId w:val="2"/>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buduje i wzmacnia relacje rodzinne;</w:t>
            </w:r>
          </w:p>
          <w:p w:rsidR="00931869" w:rsidRPr="00E668F4" w:rsidRDefault="00931869" w:rsidP="00EA0832">
            <w:pPr>
              <w:numPr>
                <w:ilvl w:val="0"/>
                <w:numId w:val="2"/>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wspiera w okresie ciąży i po porodzie;</w:t>
            </w:r>
          </w:p>
          <w:p w:rsidR="00931869" w:rsidRPr="00E668F4" w:rsidRDefault="00931869" w:rsidP="00EA0832">
            <w:pPr>
              <w:numPr>
                <w:ilvl w:val="0"/>
                <w:numId w:val="2"/>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oferuje rozwój zarówno emocjonalny, manualny, jak i kulturalny;</w:t>
            </w:r>
          </w:p>
          <w:p w:rsidR="00931869" w:rsidRPr="00E668F4" w:rsidRDefault="00931869" w:rsidP="00EA0832">
            <w:pPr>
              <w:numPr>
                <w:ilvl w:val="0"/>
                <w:numId w:val="2"/>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daje rodzicom możliwość inspiracji czerpanej z warsztatów organizowanych przez LKR;</w:t>
            </w:r>
          </w:p>
          <w:p w:rsidR="00931869" w:rsidRPr="00E668F4" w:rsidRDefault="00931869" w:rsidP="00EA0832">
            <w:pPr>
              <w:numPr>
                <w:ilvl w:val="0"/>
                <w:numId w:val="2"/>
              </w:numPr>
              <w:spacing w:line="360" w:lineRule="auto"/>
              <w:ind w:left="720" w:hanging="360"/>
              <w:jc w:val="both"/>
              <w:rPr>
                <w:rFonts w:ascii="Times New Roman" w:eastAsia="Calibri" w:hAnsi="Times New Roman" w:cs="Times New Roman"/>
              </w:rPr>
            </w:pPr>
            <w:r w:rsidRPr="00E668F4">
              <w:rPr>
                <w:rFonts w:ascii="Times New Roman" w:eastAsia="Times New Roman" w:hAnsi="Times New Roman" w:cs="Times New Roman"/>
              </w:rPr>
              <w:t>buduje dojrzałość rodziców do rodzicielstwa, wspiera ich oraz daje wskazówki rozwiązywania problemów.</w:t>
            </w:r>
          </w:p>
          <w:p w:rsidR="00931869" w:rsidRPr="00E668F4" w:rsidRDefault="00931869" w:rsidP="00EA0832">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Podczas spotkań dzieci będą miały okazję do poznawania świata w bezpiecznym towarzystwie rodziców, będą poznawać otoczenie poprzez zmysły, rozwijać się motorycznie, językowo i kulturalnie. Dorośli natomiast będą mieli okazję do nauki o rodzicielstwie, relacjach, rozwoju i wielu innych nurtujących ich sprawach związanych z byciem rodzicem od prowadzących usługę, specjalistów oraz od innych rodziców. </w:t>
            </w:r>
          </w:p>
          <w:p w:rsidR="00931869" w:rsidRPr="00E668F4" w:rsidRDefault="00931869" w:rsidP="00EA0832">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Liczba rodzin objętych usługą oraz intensywność i tematyka spotkań, zostaną określone w umowie pomiędzy Centrum Usług Społecznych a wykonawcą. </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Kto może skorzystać</w:t>
            </w:r>
          </w:p>
        </w:tc>
        <w:tc>
          <w:tcPr>
            <w:tcW w:w="7512" w:type="dxa"/>
          </w:tcPr>
          <w:p w:rsidR="00931869" w:rsidRPr="00E668F4" w:rsidRDefault="00931869" w:rsidP="00EA0832">
            <w:pPr>
              <w:spacing w:line="360" w:lineRule="auto"/>
              <w:rPr>
                <w:rFonts w:ascii="Times New Roman" w:eastAsia="Times New Roman" w:hAnsi="Times New Roman" w:cs="Times New Roman"/>
              </w:rPr>
            </w:pPr>
            <w:r w:rsidRPr="00E668F4">
              <w:rPr>
                <w:rFonts w:ascii="Times New Roman" w:eastAsia="Times New Roman" w:hAnsi="Times New Roman" w:cs="Times New Roman"/>
              </w:rPr>
              <w:t>Rodzice i dzieci do 5 r. ż., mieszkańcy Gminy Czarnków.</w:t>
            </w:r>
          </w:p>
        </w:tc>
      </w:tr>
    </w:tbl>
    <w:p w:rsidR="00931869" w:rsidRPr="00E668F4" w:rsidRDefault="00931869" w:rsidP="00EA0832">
      <w:pPr>
        <w:spacing w:after="0" w:line="360" w:lineRule="auto"/>
        <w:rPr>
          <w:rFonts w:ascii="Times New Roman" w:hAnsi="Times New Roman" w:cs="Times New Roman"/>
        </w:rPr>
      </w:pPr>
    </w:p>
    <w:p w:rsidR="00931869" w:rsidRPr="00E668F4" w:rsidRDefault="00931869" w:rsidP="00EA0832">
      <w:pPr>
        <w:pStyle w:val="Akapitzlist"/>
        <w:numPr>
          <w:ilvl w:val="3"/>
          <w:numId w:val="1"/>
        </w:numPr>
        <w:tabs>
          <w:tab w:val="clear" w:pos="2880"/>
        </w:tabs>
        <w:spacing w:after="0" w:line="360" w:lineRule="auto"/>
        <w:ind w:left="426"/>
        <w:contextualSpacing w:val="0"/>
        <w:rPr>
          <w:rFonts w:ascii="Times New Roman" w:hAnsi="Times New Roman" w:cs="Times New Roman"/>
        </w:rPr>
      </w:pPr>
      <w:r w:rsidRPr="00E668F4">
        <w:rPr>
          <w:rFonts w:ascii="Times New Roman" w:hAnsi="Times New Roman" w:cs="Times New Roman"/>
        </w:rPr>
        <w:t>Stacjonarny Klub Seniora</w:t>
      </w:r>
    </w:p>
    <w:tbl>
      <w:tblPr>
        <w:tblW w:w="9526" w:type="dxa"/>
        <w:tblInd w:w="108" w:type="dxa"/>
        <w:tblCellMar>
          <w:left w:w="10" w:type="dxa"/>
          <w:right w:w="10" w:type="dxa"/>
        </w:tblCellMar>
        <w:tblLook w:val="0000" w:firstRow="0" w:lastRow="0" w:firstColumn="0" w:lastColumn="0" w:noHBand="0" w:noVBand="0"/>
      </w:tblPr>
      <w:tblGrid>
        <w:gridCol w:w="2134"/>
        <w:gridCol w:w="7392"/>
      </w:tblGrid>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Nazwa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rPr>
              <w:t>Stacjonarny Klub Seniora</w:t>
            </w:r>
            <w:r w:rsidRPr="00E668F4">
              <w:rPr>
                <w:rFonts w:ascii="Times New Roman" w:eastAsia="Calibri" w:hAnsi="Times New Roman" w:cs="Times New Roman"/>
                <w:b/>
              </w:rPr>
              <w:t xml:space="preserve"> </w:t>
            </w:r>
            <w:r w:rsidRPr="00E668F4">
              <w:rPr>
                <w:rFonts w:ascii="Times New Roman" w:eastAsia="Calibri" w:hAnsi="Times New Roman" w:cs="Times New Roman"/>
              </w:rPr>
              <w:t>w Kuźnicy Czarnkowskiej.</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Obszar</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rPr>
              <w:t>Polityka prorodzinna</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Podstawy prawne</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25 ust. 1 i 5, art. 51 ust. 2, art. 97 ust. 5, art. 111 Ustawy z dnia 12 marca 2004 r. o pomocy społecznej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1876 ze zm.)</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3 ust. 1, 2 i 3 Ustawy z dnia 24 kwietnia 2020r. o działalności pożytku publicznego i o wolontariacie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1057)</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Regulamin Organizacyjny Klubu Seniora w Gminie Czarnków.</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Opis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jc w:val="both"/>
              <w:rPr>
                <w:rFonts w:ascii="Times New Roman" w:hAnsi="Times New Roman" w:cs="Times New Roman"/>
              </w:rPr>
            </w:pPr>
            <w:r w:rsidRPr="00E668F4">
              <w:rPr>
                <w:rFonts w:ascii="Times New Roman" w:hAnsi="Times New Roman" w:cs="Times New Roman"/>
              </w:rPr>
              <w:t xml:space="preserve">Głównym celem Klubu Seniora będzie wzmocnienie funkcjonowania w obszarze społecznym osób w wieku senioralnym poprzez prowadzenie zróżnicowanych działań o charakterze integracyjnym. Klub Seniora w Kuźnicy Czarnkowskiej będzie przede wszystkim miejscem spotkań i integracji osób w wieku senioralnym. Uczestnictwo w nim będzie miało charakter nieodpłatny. Klub nie ma charakteru rehabilitacyjnego czy leczniczego – będzie to przestrzeń przeznaczona dla osób starszych, w której mogą się spotykać, spędzać wspólnie czas podczas przedsięwzięć i wyjazdów integracyjnych, nabywać umiejętności podczas szkoleń i warsztatów, zwiększać swoją wiedzę podczas wykładów </w:t>
            </w:r>
            <w:r w:rsidRPr="00E668F4">
              <w:rPr>
                <w:rFonts w:ascii="Times New Roman" w:hAnsi="Times New Roman" w:cs="Times New Roman"/>
              </w:rPr>
              <w:br/>
              <w:t xml:space="preserve">i seminariów. </w:t>
            </w:r>
          </w:p>
          <w:p w:rsidR="00931869" w:rsidRPr="00E668F4" w:rsidRDefault="00931869" w:rsidP="00EA0832">
            <w:pPr>
              <w:spacing w:after="0" w:line="360" w:lineRule="auto"/>
              <w:jc w:val="both"/>
              <w:rPr>
                <w:rFonts w:ascii="Times New Roman" w:hAnsi="Times New Roman" w:cs="Times New Roman"/>
              </w:rPr>
            </w:pPr>
            <w:r w:rsidRPr="00E668F4">
              <w:rPr>
                <w:rFonts w:ascii="Times New Roman" w:hAnsi="Times New Roman" w:cs="Times New Roman"/>
              </w:rPr>
              <w:t xml:space="preserve">Działania Klubu seniora wychodzą na przeciw oczekiwaniom i potrzebom osób starszych  - są to często osoby samotne, które utraciły małżonka, z dziećmi mieszkającymi w innych miastach, najczęściej na emeryturze lub rencie. Ta sytuacja wywołuje ogromne poczucie samotności, zaś w dłuższej perspektywie obniżenie stanu emocjonalnego, obniżenie poczucia własnej wartości i stany depresyjne. To z kolei prowadzi do schorzeń somatycznych. Klub seniora to przestrzeń zagospodarowania wolnego czasu – spotkania w grupie równolatków pełni funkcję wzmacniającą, w grupie takiej osoby starsze nie mają poczucia słabości i mogą porozmawiać o charakterystycznych dla siebie problemach. Klub to również miejsce nawiązywania nowych znajomości, kontaktów i miejsce inkubacji nowych pomysłów dla seniorów.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Od strony formalnej i celów określonych w Regulaminie Klubu -  Klub Seniora został stworzony z myślą o integracji i aktywizacji środowiska lokalnego.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Podstawowym zadaniem jest przeciwdziałanie marginalizacji i wykluczeniu społecznemu seniorów.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Do zadań Klubu Seniora należeć będzie również:</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lastRenderedPageBreak/>
              <w:t>działanie na rzecz osób niepełnosprawnych, samotnych, nieaktywnych zawodowo;</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rozwijanie kontaktów i współpracy między społecznościami;</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budowanie więzi międzypokoleniowej;</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prowadzenie edukacji w różnych dziedzinach nauki;</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rozwijanie zainteresowań i umiejętności;</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upowszechnianie profilaktyki gerontologicznej;</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ochrona i promocja zdrowia;</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 xml:space="preserve">prowadzenie form działalności edukacyjnej, zdrowotnej, kulturalnej </w:t>
            </w:r>
            <w:r w:rsidRPr="00E668F4">
              <w:rPr>
                <w:rFonts w:ascii="Times New Roman" w:eastAsia="Calibri" w:hAnsi="Times New Roman" w:cs="Times New Roman"/>
              </w:rPr>
              <w:br/>
              <w:t>i twórczej;</w:t>
            </w:r>
          </w:p>
          <w:p w:rsidR="00931869" w:rsidRPr="00E668F4" w:rsidRDefault="00931869" w:rsidP="00EA0832">
            <w:pPr>
              <w:pStyle w:val="Akapitzlist"/>
              <w:numPr>
                <w:ilvl w:val="0"/>
                <w:numId w:val="4"/>
              </w:numPr>
              <w:spacing w:after="0" w:line="360" w:lineRule="auto"/>
              <w:ind w:left="768"/>
              <w:contextualSpacing w:val="0"/>
              <w:jc w:val="both"/>
              <w:rPr>
                <w:rFonts w:ascii="Times New Roman" w:eastAsia="Calibri" w:hAnsi="Times New Roman" w:cs="Times New Roman"/>
              </w:rPr>
            </w:pPr>
            <w:r w:rsidRPr="00E668F4">
              <w:rPr>
                <w:rFonts w:ascii="Times New Roman" w:eastAsia="Calibri" w:hAnsi="Times New Roman" w:cs="Times New Roman"/>
              </w:rPr>
              <w:t>kreowanie wizerunku osoby w podeszłym wieku jako jednostki czynnej społecznie.</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Times New Roman" w:hAnsi="Times New Roman" w:cs="Times New Roman"/>
              </w:rPr>
              <w:t>Usługa społeczna – Stacjonarny Klub Seniora zlecana będzie przez Centrum Usług Społecznych do realizacji podmiotowi ekonomii społecznej. Umowa pomiędzy Centrum Usług Społecznych a wykonawcą usługi określać będzie intensywność spotkań, czas i miejsce.</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lastRenderedPageBreak/>
              <w:t>Kto może skorzystać</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rPr>
              <w:t>Mieszkańcy Gminy Czarnków w wieku 55+</w:t>
            </w:r>
          </w:p>
        </w:tc>
      </w:tr>
    </w:tbl>
    <w:p w:rsidR="00931869" w:rsidRDefault="00931869" w:rsidP="00EA0832">
      <w:pPr>
        <w:pStyle w:val="Akapitzlist"/>
        <w:tabs>
          <w:tab w:val="num" w:pos="426"/>
        </w:tabs>
        <w:spacing w:after="0" w:line="360" w:lineRule="auto"/>
        <w:ind w:left="2880"/>
        <w:jc w:val="both"/>
        <w:rPr>
          <w:rFonts w:ascii="Times New Roman" w:hAnsi="Times New Roman" w:cs="Times New Roman"/>
        </w:rPr>
      </w:pPr>
    </w:p>
    <w:p w:rsidR="00931869" w:rsidRPr="00E668F4" w:rsidRDefault="00931869" w:rsidP="00EA0832">
      <w:pPr>
        <w:pStyle w:val="Akapitzlist"/>
        <w:numPr>
          <w:ilvl w:val="3"/>
          <w:numId w:val="1"/>
        </w:numPr>
        <w:tabs>
          <w:tab w:val="clear" w:pos="2880"/>
          <w:tab w:val="num" w:pos="426"/>
        </w:tabs>
        <w:spacing w:after="0" w:line="360" w:lineRule="auto"/>
        <w:ind w:hanging="2738"/>
        <w:jc w:val="both"/>
        <w:rPr>
          <w:rFonts w:ascii="Times New Roman" w:hAnsi="Times New Roman" w:cs="Times New Roman"/>
        </w:rPr>
      </w:pPr>
      <w:r w:rsidRPr="00E668F4">
        <w:rPr>
          <w:rFonts w:ascii="Times New Roman" w:hAnsi="Times New Roman" w:cs="Times New Roman"/>
        </w:rPr>
        <w:t>Mobilny Klub Seniora</w:t>
      </w:r>
    </w:p>
    <w:tbl>
      <w:tblPr>
        <w:tblW w:w="9526" w:type="dxa"/>
        <w:tblInd w:w="108" w:type="dxa"/>
        <w:tblCellMar>
          <w:left w:w="10" w:type="dxa"/>
          <w:right w:w="10" w:type="dxa"/>
        </w:tblCellMar>
        <w:tblLook w:val="0000" w:firstRow="0" w:lastRow="0" w:firstColumn="0" w:lastColumn="0" w:noHBand="0" w:noVBand="0"/>
      </w:tblPr>
      <w:tblGrid>
        <w:gridCol w:w="2134"/>
        <w:gridCol w:w="7392"/>
      </w:tblGrid>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Nazwa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rPr>
              <w:t xml:space="preserve">Mobilny Klub Seniora </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Obszar</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rPr>
              <w:t>Polityka prorodzinna</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Podstawy prawne</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25 ust. 1 i 5, art. 51 ust. 2, art. 97 ust. 5, art. 111 Ustawy z dnia 12 marca 2004 r. o pomocy społecznej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1876 ze zm.)</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Art. 3 ust. 1, 2 i 3 Ustawy z dnia 24 kwietnia 2020r. o działalności pożytku publicznego i o wolontariacie (</w:t>
            </w:r>
            <w:proofErr w:type="spellStart"/>
            <w:r w:rsidRPr="00E668F4">
              <w:rPr>
                <w:rFonts w:ascii="Times New Roman" w:eastAsia="Calibri" w:hAnsi="Times New Roman" w:cs="Times New Roman"/>
              </w:rPr>
              <w:t>t.j</w:t>
            </w:r>
            <w:proofErr w:type="spellEnd"/>
            <w:r w:rsidRPr="00E668F4">
              <w:rPr>
                <w:rFonts w:ascii="Times New Roman" w:eastAsia="Calibri" w:hAnsi="Times New Roman" w:cs="Times New Roman"/>
              </w:rPr>
              <w:t>. Dz. U. z 2020r. poz. 1057)</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t>Opis usługi</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jc w:val="both"/>
              <w:rPr>
                <w:rFonts w:ascii="Times New Roman" w:hAnsi="Times New Roman" w:cs="Times New Roman"/>
              </w:rPr>
            </w:pPr>
            <w:r w:rsidRPr="00E668F4">
              <w:rPr>
                <w:rFonts w:ascii="Times New Roman" w:hAnsi="Times New Roman" w:cs="Times New Roman"/>
              </w:rPr>
              <w:t xml:space="preserve">Z uwagi na specyficzną geografię Gminy Czarnków obok Stacjonarnego Klubu Seniora w Kuźnicy Czarnkowskiej konieczne jest uzupełnienie jego działań usługami skierowanymi do grupy seniorów, którzy nie są w stanie brać udziału w aktywnościach Klubu w Kuźnicy. Podstawową przyczyną uruchomienia mobilnego klubu seniora jest więc brak możliwości dojazdu do Stacjonarnego Klubu w Kuźnicy Czarnkowskiej – wg założenia „jeśli senior nie może dojechać do klubu seniora, to klub dojedzie do seniora”. </w:t>
            </w:r>
          </w:p>
          <w:p w:rsidR="00931869" w:rsidRPr="00E668F4" w:rsidRDefault="00931869" w:rsidP="00EA0832">
            <w:pPr>
              <w:spacing w:after="0" w:line="360" w:lineRule="auto"/>
              <w:jc w:val="both"/>
              <w:rPr>
                <w:rFonts w:ascii="Times New Roman" w:hAnsi="Times New Roman" w:cs="Times New Roman"/>
              </w:rPr>
            </w:pPr>
            <w:r w:rsidRPr="00E668F4">
              <w:rPr>
                <w:rFonts w:ascii="Times New Roman" w:hAnsi="Times New Roman" w:cs="Times New Roman"/>
              </w:rPr>
              <w:t xml:space="preserve">Podstawowe cele, założenia oraz przesłanki do funkcjonowania Mobilnego Klubu Seniora są spójne z kierunkami określonymi dla Stacjonarnego Klubu Seniora. Należy tu zwrócić uwagę na (1)  konieczność wzmocnienia funkcjonowania w </w:t>
            </w:r>
            <w:r w:rsidRPr="00E668F4">
              <w:rPr>
                <w:rFonts w:ascii="Times New Roman" w:hAnsi="Times New Roman" w:cs="Times New Roman"/>
              </w:rPr>
              <w:lastRenderedPageBreak/>
              <w:t xml:space="preserve">obszarze społecznym osób w wieku senioralnym poprzez prowadzenie zróżnicowanych działań o charakterze integracyjnym,  (2) nieodpłatny charakter, (3) na brak charakteru rehabilitacyjnego czy leczniczego (4) organizację spotkań, szkoleń, warsztatów, wyjazdów, etc. (5) Mobilny Klub Seniora Działania Klubu identycznie jak Stacjonarny wychodzi na przeciw oczekiwaniom i potrzebom osób starszych – będzie to przestrzeń zagospodarowania wolnego czasu/ Spotkania z rówieśnikami i to mieszkającymi w najbliższej okolicy będą pełnić funkcję wzmacniającą, w grupie takiej osoby starsze będą miały poczucia słabości i będą mogły porozmawiać o charakterystycznych dla siebie problemach, nawiążą nowe znajomości, kontakty, a być może stworzą nowe pomysły działań na rzecz seniorów.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Mobilny Klub Seniora został stworzony z myślą o integracji i aktywizacji środowiska lokalnego.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Od strony formalnej i celów określonych w Regulaminie Klubu Podstawowym zadaniem jest przeciwdziałanie marginalizacji i wykluczeniu społecznemu seniorów.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Do zadań Klubu Seniora należeć będzie również:</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działanie na rzecz osób niepełnosprawnych, samotnych, nieaktywnych zawodowo;</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rozwijanie kontaktów i współpracy między społecznościami;</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budowanie więzi międzypokoleniowej;</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prowadzenie edukacji w różnych dziedzinach nauki;</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rozwijanie zainteresowań i umiejętności;</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upowszechnianie profilaktyki gerontologicznej;</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ochrona i promocja zdrowia;</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 xml:space="preserve">prowadzenie form działalności edukacyjnej, zdrowotnej, kulturalnej </w:t>
            </w:r>
            <w:r w:rsidRPr="00E668F4">
              <w:rPr>
                <w:rFonts w:ascii="Times New Roman" w:eastAsia="Calibri" w:hAnsi="Times New Roman" w:cs="Times New Roman"/>
              </w:rPr>
              <w:br/>
              <w:t>i twórczej;</w:t>
            </w:r>
          </w:p>
          <w:p w:rsidR="00931869" w:rsidRPr="00E668F4" w:rsidRDefault="00931869" w:rsidP="00EA0832">
            <w:pPr>
              <w:pStyle w:val="Akapitzlist"/>
              <w:numPr>
                <w:ilvl w:val="0"/>
                <w:numId w:val="5"/>
              </w:numPr>
              <w:spacing w:after="0" w:line="360" w:lineRule="auto"/>
              <w:contextualSpacing w:val="0"/>
              <w:jc w:val="both"/>
              <w:rPr>
                <w:rFonts w:ascii="Times New Roman" w:eastAsia="Calibri" w:hAnsi="Times New Roman" w:cs="Times New Roman"/>
              </w:rPr>
            </w:pPr>
            <w:r w:rsidRPr="00E668F4">
              <w:rPr>
                <w:rFonts w:ascii="Times New Roman" w:eastAsia="Calibri" w:hAnsi="Times New Roman" w:cs="Times New Roman"/>
              </w:rPr>
              <w:t>kreowanie wizerunku osoby w podeszłym wieku jako jednostki czynnej społecznie.</w:t>
            </w:r>
          </w:p>
          <w:p w:rsidR="00931869" w:rsidRPr="00E668F4" w:rsidRDefault="00931869" w:rsidP="00EA0832">
            <w:pPr>
              <w:spacing w:after="0" w:line="360" w:lineRule="auto"/>
              <w:jc w:val="both"/>
              <w:rPr>
                <w:rFonts w:ascii="Times New Roman" w:eastAsia="Calibri" w:hAnsi="Times New Roman" w:cs="Times New Roman"/>
              </w:rPr>
            </w:pP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Klub nie posiada własnej siedziby, zajęcia odbywać się będą w świetlicach wiejskich znajdujących się na terenie Gminy Czarnków.</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Calibri" w:hAnsi="Times New Roman" w:cs="Times New Roman"/>
              </w:rPr>
              <w:t xml:space="preserve">W ramach Mobilnego Klubu Seniora będą organizowane warsztaty dla seniorów np.: taneczne, zdrowego odżywiania, wizażu, kreowania wizerunku; konsultacje ze specjalistami np. prawnikiem, lekarzem, </w:t>
            </w:r>
            <w:proofErr w:type="spellStart"/>
            <w:r w:rsidRPr="00E668F4">
              <w:rPr>
                <w:rFonts w:ascii="Times New Roman" w:eastAsia="Calibri" w:hAnsi="Times New Roman" w:cs="Times New Roman"/>
              </w:rPr>
              <w:t>psychoonkologiem</w:t>
            </w:r>
            <w:proofErr w:type="spellEnd"/>
            <w:r w:rsidRPr="00E668F4">
              <w:rPr>
                <w:rFonts w:ascii="Times New Roman" w:eastAsia="Calibri" w:hAnsi="Times New Roman" w:cs="Times New Roman"/>
              </w:rPr>
              <w:t xml:space="preserve">, dietetykiem, rehabilitantem oraz różnego rodzaju rozgrywki np. gry planszowe, animacje, itp. </w:t>
            </w:r>
          </w:p>
          <w:p w:rsidR="00931869" w:rsidRPr="00E668F4" w:rsidRDefault="00931869" w:rsidP="00EA0832">
            <w:pPr>
              <w:spacing w:after="0" w:line="360" w:lineRule="auto"/>
              <w:jc w:val="both"/>
              <w:rPr>
                <w:rFonts w:ascii="Times New Roman" w:eastAsia="Calibri" w:hAnsi="Times New Roman" w:cs="Times New Roman"/>
              </w:rPr>
            </w:pPr>
            <w:r w:rsidRPr="00E668F4">
              <w:rPr>
                <w:rFonts w:ascii="Times New Roman" w:eastAsia="Times New Roman" w:hAnsi="Times New Roman" w:cs="Times New Roman"/>
              </w:rPr>
              <w:lastRenderedPageBreak/>
              <w:t>Usługa społeczna – Mobilny Klub Seniora zlecana będzie przez Centrum Usług Społecznych do realizacji podmiotowi ekonomii społecznej. Umowa pomiędzy Centrum Usług Społecznych a wykonawcą usługi określać będzie intensywność spotkań, czas i miejsce.</w:t>
            </w:r>
          </w:p>
        </w:tc>
      </w:tr>
      <w:tr w:rsidR="00931869" w:rsidRPr="00E668F4" w:rsidTr="00B6022D">
        <w:trPr>
          <w:trHeight w:val="1"/>
        </w:trPr>
        <w:tc>
          <w:tcPr>
            <w:tcW w:w="2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b/>
              </w:rPr>
              <w:lastRenderedPageBreak/>
              <w:t>Kto może skorzystać</w:t>
            </w:r>
          </w:p>
        </w:tc>
        <w:tc>
          <w:tcPr>
            <w:tcW w:w="7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1869" w:rsidRPr="00E668F4" w:rsidRDefault="00931869" w:rsidP="00EA0832">
            <w:pPr>
              <w:spacing w:after="0" w:line="360" w:lineRule="auto"/>
              <w:rPr>
                <w:rFonts w:ascii="Times New Roman" w:eastAsia="Calibri" w:hAnsi="Times New Roman" w:cs="Times New Roman"/>
              </w:rPr>
            </w:pPr>
            <w:r w:rsidRPr="00E668F4">
              <w:rPr>
                <w:rFonts w:ascii="Times New Roman" w:eastAsia="Calibri" w:hAnsi="Times New Roman" w:cs="Times New Roman"/>
              </w:rPr>
              <w:t>Mieszkańcy Gminy Czarnków w wieku 55+</w:t>
            </w:r>
          </w:p>
        </w:tc>
      </w:tr>
    </w:tbl>
    <w:p w:rsidR="00931869" w:rsidRDefault="00931869" w:rsidP="00EA0832">
      <w:pPr>
        <w:pStyle w:val="Akapitzlist"/>
        <w:spacing w:after="0" w:line="360" w:lineRule="auto"/>
        <w:ind w:left="2880"/>
        <w:rPr>
          <w:rFonts w:ascii="Times New Roman" w:hAnsi="Times New Roman" w:cs="Times New Roman"/>
        </w:rPr>
      </w:pPr>
    </w:p>
    <w:p w:rsidR="00931869" w:rsidRPr="00C26A45" w:rsidRDefault="00931869" w:rsidP="00EA0832">
      <w:pPr>
        <w:pStyle w:val="Akapitzlist"/>
        <w:numPr>
          <w:ilvl w:val="3"/>
          <w:numId w:val="1"/>
        </w:numPr>
        <w:spacing w:after="0" w:line="360" w:lineRule="auto"/>
        <w:rPr>
          <w:rFonts w:ascii="Times New Roman" w:hAnsi="Times New Roman" w:cs="Times New Roman"/>
        </w:rPr>
      </w:pPr>
      <w:r w:rsidRPr="00C26A45">
        <w:rPr>
          <w:rFonts w:ascii="Times New Roman" w:hAnsi="Times New Roman" w:cs="Times New Roman"/>
        </w:rPr>
        <w:t>Edukacja zdrowotna i obywatelska w szkołach</w:t>
      </w:r>
    </w:p>
    <w:tbl>
      <w:tblPr>
        <w:tblStyle w:val="Tabela-Siatka"/>
        <w:tblW w:w="9634" w:type="dxa"/>
        <w:tblLook w:val="04A0" w:firstRow="1" w:lastRow="0" w:firstColumn="1" w:lastColumn="0" w:noHBand="0" w:noVBand="1"/>
      </w:tblPr>
      <w:tblGrid>
        <w:gridCol w:w="2122"/>
        <w:gridCol w:w="7512"/>
      </w:tblGrid>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Nazwa usługi</w:t>
            </w:r>
          </w:p>
        </w:tc>
        <w:tc>
          <w:tcPr>
            <w:tcW w:w="7512" w:type="dxa"/>
          </w:tcPr>
          <w:p w:rsidR="00931869" w:rsidRPr="00E668F4" w:rsidRDefault="00931869" w:rsidP="00EA0832">
            <w:pPr>
              <w:spacing w:line="360" w:lineRule="auto"/>
              <w:rPr>
                <w:rFonts w:ascii="Times New Roman" w:hAnsi="Times New Roman" w:cs="Times New Roman"/>
                <w:bCs/>
              </w:rPr>
            </w:pPr>
            <w:r w:rsidRPr="00E668F4">
              <w:rPr>
                <w:rFonts w:ascii="Times New Roman" w:hAnsi="Times New Roman" w:cs="Times New Roman"/>
                <w:bCs/>
              </w:rPr>
              <w:t>Edukacja zdrowotna i obywatelska w szkołach</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Obszar</w:t>
            </w:r>
          </w:p>
        </w:tc>
        <w:tc>
          <w:tcPr>
            <w:tcW w:w="7512" w:type="dxa"/>
          </w:tcPr>
          <w:p w:rsidR="00931869" w:rsidRPr="00E668F4" w:rsidRDefault="00931869" w:rsidP="00EA0832">
            <w:pPr>
              <w:spacing w:line="360" w:lineRule="auto"/>
              <w:rPr>
                <w:rFonts w:ascii="Times New Roman" w:hAnsi="Times New Roman" w:cs="Times New Roman"/>
              </w:rPr>
            </w:pPr>
            <w:r w:rsidRPr="00E668F4">
              <w:rPr>
                <w:rFonts w:ascii="Times New Roman" w:eastAsia="Times New Roman" w:hAnsi="Times New Roman" w:cs="Times New Roman"/>
              </w:rPr>
              <w:t>Promocja i ochrona zdrowia oraz edukacja publiczna</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Podstawy prawne</w:t>
            </w:r>
          </w:p>
        </w:tc>
        <w:tc>
          <w:tcPr>
            <w:tcW w:w="7512" w:type="dxa"/>
          </w:tcPr>
          <w:p w:rsidR="00931869" w:rsidRPr="00E668F4" w:rsidRDefault="00931869" w:rsidP="00EA0832">
            <w:pPr>
              <w:spacing w:line="360" w:lineRule="auto"/>
              <w:rPr>
                <w:rFonts w:ascii="Times New Roman" w:eastAsia="Times New Roman" w:hAnsi="Times New Roman" w:cs="Times New Roman"/>
              </w:rPr>
            </w:pPr>
            <w:r w:rsidRPr="00E668F4">
              <w:rPr>
                <w:rFonts w:ascii="Times New Roman" w:eastAsia="Times New Roman" w:hAnsi="Times New Roman" w:cs="Times New Roman"/>
              </w:rPr>
              <w:t xml:space="preserve">Prawo oświatowe (Dz. U. z 2020r. poz. 910 </w:t>
            </w:r>
            <w:proofErr w:type="spellStart"/>
            <w:r w:rsidRPr="00E668F4">
              <w:rPr>
                <w:rFonts w:ascii="Times New Roman" w:eastAsia="Times New Roman" w:hAnsi="Times New Roman" w:cs="Times New Roman"/>
              </w:rPr>
              <w:t>t.j</w:t>
            </w:r>
            <w:proofErr w:type="spellEnd"/>
            <w:r w:rsidRPr="00E668F4">
              <w:rPr>
                <w:rFonts w:ascii="Times New Roman" w:eastAsia="Times New Roman" w:hAnsi="Times New Roman" w:cs="Times New Roman"/>
              </w:rPr>
              <w:t>.) art. 1 pkt. 14, art. 26</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t>Opis usługi</w:t>
            </w:r>
          </w:p>
        </w:tc>
        <w:tc>
          <w:tcPr>
            <w:tcW w:w="7512" w:type="dxa"/>
          </w:tcPr>
          <w:p w:rsidR="00931869" w:rsidRPr="00E668F4" w:rsidRDefault="00931869" w:rsidP="00EA0832">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Wprowadzenie do szkół edukacji zdrowotnej jest ważnym elementem pracy dydaktyczno-wychowawczej i opiekuńczej na terenie szkoły. Jednym z celów edukacji zdrowotnej i obywatelskiej jest tworzenie zdrowego i świadomego społeczeństwa. Edukacja zdrowotna ma również za zadanie aktywne wprowadzanie dzieci w zagadnienia ochrony swojego zdrowia i życia, wzbudzanie zainteresowania własnym zdrowiem i propagowanie zdrowego stylu życia. Edukacja będzie dotyczyła m.in. następujących tematów:</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rozbudzanie zainteresowań własnym zdrowiem i rozwojem;</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przestrzeganie podstawowych zasad i sposobów utrzymania czystości, higieny osobistej i otoczenia;</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 xml:space="preserve">wyrabianie nawyków potrzeby ruchu dla prawidłowego rozwoju </w:t>
            </w:r>
            <w:r w:rsidRPr="00E668F4">
              <w:rPr>
                <w:rFonts w:ascii="Times New Roman" w:eastAsia="Times New Roman" w:hAnsi="Times New Roman" w:cs="Times New Roman"/>
              </w:rPr>
              <w:br/>
              <w:t>i funkcjonowania organizmu;</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 xml:space="preserve">podejmowanie odpowiednich wyborów i </w:t>
            </w:r>
            <w:proofErr w:type="spellStart"/>
            <w:r w:rsidRPr="00E668F4">
              <w:rPr>
                <w:rFonts w:ascii="Times New Roman" w:eastAsia="Times New Roman" w:hAnsi="Times New Roman" w:cs="Times New Roman"/>
              </w:rPr>
              <w:t>zachowań</w:t>
            </w:r>
            <w:proofErr w:type="spellEnd"/>
            <w:r w:rsidRPr="00E668F4">
              <w:rPr>
                <w:rFonts w:ascii="Times New Roman" w:eastAsia="Times New Roman" w:hAnsi="Times New Roman" w:cs="Times New Roman"/>
              </w:rPr>
              <w:t xml:space="preserve"> związanych z troską </w:t>
            </w:r>
            <w:r w:rsidRPr="00E668F4">
              <w:rPr>
                <w:rFonts w:ascii="Times New Roman" w:eastAsia="Times New Roman" w:hAnsi="Times New Roman" w:cs="Times New Roman"/>
              </w:rPr>
              <w:br/>
              <w:t>o zdrowie swoje i innych;</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kształtowanie pozytywnego obrazu samego siebie;</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uwrażliwianie na potrzeby innych ludzi;</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kształtowanie czynnej postawy w zapobieganiu choroby;</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kształtowanie optymistycznego nastawienia do życia;</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przeciwdziałanie uzależnieniom od urządzeń elektronicznych, używek oraz uświadamianie o skutkach takich uzależnień;</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zapobieganie negatywnym skutkom nauki zdalnej, izolacji związanej z sytuacją pandemiczną, nauka technik relaksacyjnych;</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depresja, próby samobójcze,</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cyberprzemoc i metody zapobiegania jej;</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warsztaty kompetencji społecznych;</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lastRenderedPageBreak/>
              <w:t>nauka pierwszej pomocy;</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przedsiębiorczość społeczna;</w:t>
            </w:r>
          </w:p>
          <w:p w:rsidR="00931869" w:rsidRPr="00E668F4" w:rsidRDefault="00931869" w:rsidP="00EA0832">
            <w:pPr>
              <w:numPr>
                <w:ilvl w:val="0"/>
                <w:numId w:val="3"/>
              </w:numPr>
              <w:spacing w:line="360" w:lineRule="auto"/>
              <w:ind w:left="741" w:hanging="360"/>
              <w:jc w:val="both"/>
              <w:rPr>
                <w:rFonts w:ascii="Times New Roman" w:eastAsia="Times New Roman" w:hAnsi="Times New Roman" w:cs="Times New Roman"/>
              </w:rPr>
            </w:pPr>
            <w:r w:rsidRPr="00E668F4">
              <w:rPr>
                <w:rFonts w:ascii="Times New Roman" w:eastAsia="Times New Roman" w:hAnsi="Times New Roman" w:cs="Times New Roman"/>
              </w:rPr>
              <w:t>praca organiczna.</w:t>
            </w:r>
          </w:p>
          <w:p w:rsidR="00931869" w:rsidRPr="00E668F4" w:rsidRDefault="00931869" w:rsidP="00EA0832">
            <w:pPr>
              <w:spacing w:line="360" w:lineRule="auto"/>
              <w:jc w:val="both"/>
              <w:rPr>
                <w:rFonts w:ascii="Times New Roman" w:eastAsia="Times New Roman" w:hAnsi="Times New Roman" w:cs="Times New Roman"/>
              </w:rPr>
            </w:pPr>
            <w:r w:rsidRPr="00E668F4">
              <w:rPr>
                <w:rFonts w:ascii="Times New Roman" w:eastAsia="Times New Roman" w:hAnsi="Times New Roman" w:cs="Times New Roman"/>
              </w:rPr>
              <w:t xml:space="preserve">Usługa społeczna w formie edukacji zdrowotnej i obywatelskiej w szkołach zlecana będzie przez Centrum Usług Społecznych do realizacji podmiotowi ekonomii społecznej. Umowa pomiędzy Centrum Usług Społecznych a wykonawcą usługi określać będzie intensywność spotkań, czas i miejsce. Zajęcia prowadzone będą </w:t>
            </w:r>
            <w:r w:rsidRPr="00E668F4">
              <w:rPr>
                <w:rFonts w:ascii="Times New Roman" w:eastAsia="Times New Roman" w:hAnsi="Times New Roman" w:cs="Times New Roman"/>
              </w:rPr>
              <w:br/>
              <w:t xml:space="preserve">w formie warsztatów na terenie szkoły, po wcześniejszym umówieniu terminu ze szkołą przez wykonawcę. Zajęcia będą miały formę stacjonarną, a jeśli będzie taka potrzeba również zdalną. </w:t>
            </w:r>
          </w:p>
        </w:tc>
      </w:tr>
      <w:tr w:rsidR="00931869" w:rsidRPr="00E668F4" w:rsidTr="00B6022D">
        <w:tc>
          <w:tcPr>
            <w:tcW w:w="2122" w:type="dxa"/>
            <w:shd w:val="clear" w:color="auto" w:fill="D9D9D9" w:themeFill="background1" w:themeFillShade="D9"/>
          </w:tcPr>
          <w:p w:rsidR="00931869" w:rsidRPr="00E668F4" w:rsidRDefault="00931869" w:rsidP="00EA0832">
            <w:pPr>
              <w:spacing w:line="360" w:lineRule="auto"/>
              <w:rPr>
                <w:rFonts w:ascii="Times New Roman" w:hAnsi="Times New Roman" w:cs="Times New Roman"/>
                <w:b/>
              </w:rPr>
            </w:pPr>
            <w:r w:rsidRPr="00E668F4">
              <w:rPr>
                <w:rFonts w:ascii="Times New Roman" w:hAnsi="Times New Roman" w:cs="Times New Roman"/>
                <w:b/>
              </w:rPr>
              <w:lastRenderedPageBreak/>
              <w:t>Kto może skorzystać</w:t>
            </w:r>
          </w:p>
        </w:tc>
        <w:tc>
          <w:tcPr>
            <w:tcW w:w="7512" w:type="dxa"/>
          </w:tcPr>
          <w:p w:rsidR="00931869" w:rsidRPr="00E668F4" w:rsidRDefault="00931869" w:rsidP="00EA0832">
            <w:pPr>
              <w:spacing w:line="360" w:lineRule="auto"/>
              <w:rPr>
                <w:rFonts w:ascii="Times New Roman" w:hAnsi="Times New Roman" w:cs="Times New Roman"/>
              </w:rPr>
            </w:pPr>
            <w:r w:rsidRPr="00E668F4">
              <w:rPr>
                <w:rFonts w:ascii="Times New Roman" w:eastAsia="Times New Roman" w:hAnsi="Times New Roman" w:cs="Times New Roman"/>
              </w:rPr>
              <w:t>Uczniowie szkół podstawowych z terenu Gminy Czarnków</w:t>
            </w:r>
          </w:p>
        </w:tc>
      </w:tr>
    </w:tbl>
    <w:p w:rsidR="00931869" w:rsidRPr="00E668F4" w:rsidRDefault="00931869" w:rsidP="00EA0832">
      <w:pPr>
        <w:spacing w:after="0" w:line="360" w:lineRule="auto"/>
        <w:rPr>
          <w:rFonts w:ascii="Times New Roman" w:hAnsi="Times New Roman" w:cs="Times New Roman"/>
        </w:rPr>
      </w:pPr>
    </w:p>
    <w:sectPr w:rsidR="00931869" w:rsidRPr="00E66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567B"/>
    <w:multiLevelType w:val="multilevel"/>
    <w:tmpl w:val="EC5292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BE713E"/>
    <w:multiLevelType w:val="multilevel"/>
    <w:tmpl w:val="3434317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F4547"/>
    <w:multiLevelType w:val="hybridMultilevel"/>
    <w:tmpl w:val="CAAE34BE"/>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AF02AE"/>
    <w:multiLevelType w:val="hybridMultilevel"/>
    <w:tmpl w:val="D548CA20"/>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EE7903"/>
    <w:multiLevelType w:val="hybridMultilevel"/>
    <w:tmpl w:val="65642094"/>
    <w:lvl w:ilvl="0" w:tplc="E034DCF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2A1943"/>
    <w:multiLevelType w:val="hybridMultilevel"/>
    <w:tmpl w:val="238AD200"/>
    <w:lvl w:ilvl="0" w:tplc="9544BF6E">
      <w:start w:val="1"/>
      <w:numFmt w:val="lowerLetter"/>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69"/>
    <w:rsid w:val="001C5BAE"/>
    <w:rsid w:val="002B7C01"/>
    <w:rsid w:val="004D48A2"/>
    <w:rsid w:val="00931869"/>
    <w:rsid w:val="009830B1"/>
    <w:rsid w:val="00EA0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B3F4-4C2E-438F-AFEE-AE9A1E24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8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869"/>
    <w:pPr>
      <w:ind w:left="720"/>
      <w:contextualSpacing/>
    </w:pPr>
  </w:style>
  <w:style w:type="table" w:styleId="Tabela-Siatka">
    <w:name w:val="Table Grid"/>
    <w:basedOn w:val="Standardowy"/>
    <w:uiPriority w:val="39"/>
    <w:rsid w:val="0093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1544</Words>
  <Characters>9264</Characters>
  <Application>Microsoft Office Word</Application>
  <DocSecurity>0</DocSecurity>
  <Lines>77</Lines>
  <Paragraphs>21</Paragraphs>
  <ScaleCrop>false</ScaleCrop>
  <Company/>
  <LinksUpToDate>false</LinksUpToDate>
  <CharactersWithSpaces>10787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Jaworski</dc:creator>
  <cp:keywords/>
  <dc:description/>
  <cp:lastModifiedBy>Rafał Jaworski</cp:lastModifiedBy>
  <cp:revision>5</cp:revision>
  <dcterms:created xsi:type="dcterms:W3CDTF">2022-04-01T07:52:00Z</dcterms:created>
  <dcterms:modified xsi:type="dcterms:W3CDTF">2022-11-21T08:57:00Z</dcterms:modified>
</cp:coreProperties>
</file>